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31" w:rsidRDefault="00F92531" w:rsidP="00F92531">
      <w:pPr>
        <w:spacing w:after="0" w:line="240" w:lineRule="auto"/>
        <w:jc w:val="center"/>
        <w:rPr>
          <w:rFonts w:ascii="Times New Roman" w:eastAsia="Times New Roman" w:hAnsi="Times New Roman" w:cs="Times New Roman"/>
          <w:b/>
          <w:bCs/>
          <w:sz w:val="24"/>
          <w:szCs w:val="24"/>
          <w:lang w:eastAsia="ru-RU"/>
        </w:rPr>
      </w:pPr>
      <w:r w:rsidRPr="00F92531">
        <w:rPr>
          <w:rFonts w:ascii="Times New Roman" w:eastAsia="Times New Roman" w:hAnsi="Times New Roman" w:cs="Times New Roman"/>
          <w:b/>
          <w:bCs/>
          <w:sz w:val="24"/>
          <w:szCs w:val="24"/>
          <w:lang w:eastAsia="ru-RU"/>
        </w:rPr>
        <w:t>ПОСТАНОВЛЕНИЕ</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ПРАВИТЕЛЬСТВ</w:t>
      </w:r>
      <w:r>
        <w:rPr>
          <w:rFonts w:ascii="Times New Roman" w:eastAsia="Times New Roman" w:hAnsi="Times New Roman" w:cs="Times New Roman"/>
          <w:b/>
          <w:bCs/>
          <w:sz w:val="24"/>
          <w:szCs w:val="24"/>
          <w:lang w:eastAsia="ru-RU"/>
        </w:rPr>
        <w:t>А</w:t>
      </w:r>
      <w:r w:rsidRPr="00F92531">
        <w:rPr>
          <w:rFonts w:ascii="Times New Roman" w:eastAsia="Times New Roman" w:hAnsi="Times New Roman" w:cs="Times New Roman"/>
          <w:b/>
          <w:bCs/>
          <w:sz w:val="24"/>
          <w:szCs w:val="24"/>
          <w:lang w:eastAsia="ru-RU"/>
        </w:rPr>
        <w:t xml:space="preserve"> РФ</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от 6 мая 2011 г. N 354</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О ПРЕДОСТАВЛЕНИИ</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КОММУНАЛЬНЫХ УСЛУГ</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СОБСТВЕННИКАМ И ПОЛЬЗОВАТЕЛЯМ ПОМЕЩЕНИЙ В</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МНОГОКВАРТИРНЫХ</w:t>
      </w:r>
      <w:r>
        <w:rPr>
          <w:rFonts w:ascii="Times New Roman" w:eastAsia="Times New Roman" w:hAnsi="Times New Roman" w:cs="Times New Roman"/>
          <w:b/>
          <w:bCs/>
          <w:sz w:val="24"/>
          <w:szCs w:val="24"/>
          <w:lang w:eastAsia="ru-RU"/>
        </w:rPr>
        <w:t xml:space="preserve"> </w:t>
      </w:r>
      <w:r w:rsidRPr="00F92531">
        <w:rPr>
          <w:rFonts w:ascii="Times New Roman" w:eastAsia="Times New Roman" w:hAnsi="Times New Roman" w:cs="Times New Roman"/>
          <w:b/>
          <w:bCs/>
          <w:sz w:val="24"/>
          <w:szCs w:val="24"/>
          <w:lang w:eastAsia="ru-RU"/>
        </w:rPr>
        <w:t>ДОМАХ И ЖИЛЫХ ДОМОВ</w:t>
      </w:r>
      <w:r>
        <w:rPr>
          <w:rFonts w:ascii="Times New Roman" w:eastAsia="Times New Roman" w:hAnsi="Times New Roman" w:cs="Times New Roman"/>
          <w:b/>
          <w:bCs/>
          <w:sz w:val="24"/>
          <w:szCs w:val="24"/>
          <w:lang w:eastAsia="ru-RU"/>
        </w:rPr>
        <w:t>»</w:t>
      </w:r>
    </w:p>
    <w:p w:rsidR="00F92531" w:rsidRDefault="00F92531" w:rsidP="00F92531">
      <w:pPr>
        <w:spacing w:after="0" w:line="240" w:lineRule="auto"/>
        <w:jc w:val="center"/>
        <w:rPr>
          <w:rFonts w:ascii="Times New Roman" w:eastAsia="Times New Roman" w:hAnsi="Times New Roman" w:cs="Times New Roman"/>
          <w:b/>
          <w:bCs/>
          <w:sz w:val="24"/>
          <w:szCs w:val="24"/>
          <w:lang w:eastAsia="ru-RU"/>
        </w:rPr>
      </w:pPr>
    </w:p>
    <w:p w:rsidR="007254FC" w:rsidRDefault="007254FC" w:rsidP="007254FC">
      <w:pPr>
        <w:pStyle w:val="1"/>
        <w:shd w:val="clear" w:color="auto" w:fill="FFFFFF"/>
        <w:spacing w:before="0" w:beforeAutospacing="0" w:after="0" w:afterAutospacing="0" w:line="450" w:lineRule="atLeast"/>
        <w:jc w:val="center"/>
        <w:rPr>
          <w:color w:val="000000"/>
          <w:sz w:val="30"/>
          <w:szCs w:val="30"/>
        </w:rPr>
      </w:pPr>
      <w:r w:rsidRPr="007254FC">
        <w:rPr>
          <w:color w:val="000000"/>
          <w:sz w:val="30"/>
          <w:szCs w:val="30"/>
        </w:rPr>
        <w:t>V. Права и обязанности потребителя</w:t>
      </w:r>
    </w:p>
    <w:p w:rsidR="007254FC" w:rsidRPr="007254FC" w:rsidRDefault="007254FC" w:rsidP="007254FC">
      <w:pPr>
        <w:pStyle w:val="1"/>
        <w:shd w:val="clear" w:color="auto" w:fill="FFFFFF"/>
        <w:spacing w:before="0" w:beforeAutospacing="0" w:after="0" w:afterAutospacing="0" w:line="450" w:lineRule="atLeast"/>
        <w:jc w:val="center"/>
        <w:rPr>
          <w:color w:val="000000"/>
          <w:sz w:val="30"/>
          <w:szCs w:val="30"/>
        </w:rPr>
      </w:pP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33. Потребитель имеет право:</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а) получать в необходимых объемах коммунальные услуги надлежащего качества;</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4" w:anchor="dst100027" w:history="1">
        <w:r w:rsidRPr="007254FC">
          <w:rPr>
            <w:rStyle w:val="a3"/>
            <w:rFonts w:ascii="Times New Roman" w:hAnsi="Times New Roman" w:cs="Times New Roman"/>
            <w:color w:val="1A0DAB"/>
            <w:sz w:val="28"/>
            <w:szCs w:val="28"/>
          </w:rPr>
          <w:t>актами</w:t>
        </w:r>
      </w:hyperlink>
      <w:r w:rsidRPr="007254FC">
        <w:rPr>
          <w:rFonts w:ascii="Times New Roman" w:hAnsi="Times New Roman" w:cs="Times New Roman"/>
          <w:color w:val="000000"/>
          <w:sz w:val="28"/>
          <w:szCs w:val="28"/>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5" w:anchor="dst100875" w:history="1">
        <w:r w:rsidRPr="007254FC">
          <w:rPr>
            <w:rStyle w:val="a3"/>
            <w:rFonts w:ascii="Times New Roman" w:hAnsi="Times New Roman" w:cs="Times New Roman"/>
            <w:color w:val="1A0DAB"/>
            <w:sz w:val="28"/>
            <w:szCs w:val="28"/>
          </w:rPr>
          <w:t>законодательством</w:t>
        </w:r>
      </w:hyperlink>
      <w:r w:rsidRPr="007254FC">
        <w:rPr>
          <w:rFonts w:ascii="Times New Roman" w:hAnsi="Times New Roman" w:cs="Times New Roman"/>
          <w:color w:val="000000"/>
          <w:sz w:val="28"/>
          <w:szCs w:val="28"/>
        </w:rPr>
        <w:t> Российской Федерации;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254FC" w:rsidRPr="007254FC" w:rsidRDefault="007254FC" w:rsidP="007254FC">
      <w:pPr>
        <w:shd w:val="clear" w:color="auto" w:fill="FFFFFF"/>
        <w:spacing w:after="0" w:line="240" w:lineRule="auto"/>
        <w:jc w:val="both"/>
        <w:rPr>
          <w:rFonts w:ascii="Times New Roman" w:hAnsi="Times New Roman" w:cs="Times New Roman"/>
          <w:color w:val="828282"/>
          <w:sz w:val="28"/>
          <w:szCs w:val="28"/>
        </w:rPr>
      </w:pPr>
      <w:r w:rsidRPr="007254FC">
        <w:rPr>
          <w:rFonts w:ascii="Times New Roman" w:hAnsi="Times New Roman" w:cs="Times New Roman"/>
          <w:color w:val="000000"/>
          <w:sz w:val="28"/>
          <w:szCs w:val="28"/>
        </w:rPr>
        <w:lastRenderedPageBreak/>
        <w:t>з) принимать решение об установке индивидуального, общего (квартирного) или комнатного прибора учета, соответствующего требованиям </w:t>
      </w:r>
      <w:hyperlink r:id="rId6" w:anchor="dst100098" w:history="1">
        <w:r w:rsidRPr="007254FC">
          <w:rPr>
            <w:rStyle w:val="a3"/>
            <w:rFonts w:ascii="Times New Roman" w:hAnsi="Times New Roman" w:cs="Times New Roman"/>
            <w:color w:val="1A0DAB"/>
            <w:sz w:val="28"/>
            <w:szCs w:val="28"/>
          </w:rPr>
          <w:t>законодательства</w:t>
        </w:r>
      </w:hyperlink>
      <w:r w:rsidRPr="007254FC">
        <w:rPr>
          <w:rFonts w:ascii="Times New Roman" w:hAnsi="Times New Roman" w:cs="Times New Roman"/>
          <w:color w:val="000000"/>
          <w:sz w:val="28"/>
          <w:szCs w:val="28"/>
        </w:rPr>
        <w:t>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r:id="rId7"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 возложено на гарантирующего поставщика или сетевую организацию;</w:t>
      </w:r>
    </w:p>
    <w:p w:rsid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r:id="rId8" w:anchor="dst100360" w:history="1">
        <w:r w:rsidRPr="007254FC">
          <w:rPr>
            <w:rStyle w:val="a3"/>
            <w:rFonts w:ascii="Times New Roman" w:hAnsi="Times New Roman" w:cs="Times New Roman"/>
            <w:color w:val="1A0DAB"/>
            <w:sz w:val="28"/>
            <w:szCs w:val="28"/>
          </w:rPr>
          <w:t>раздела VII</w:t>
        </w:r>
      </w:hyperlink>
      <w:r w:rsidRPr="007254FC">
        <w:rPr>
          <w:rFonts w:ascii="Times New Roman" w:hAnsi="Times New Roman" w:cs="Times New Roman"/>
          <w:color w:val="000000"/>
          <w:sz w:val="28"/>
          <w:szCs w:val="28"/>
        </w:rPr>
        <w:t>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r:id="rId9"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r:id="rId10"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 возложено на гарантирующего поставщика или сетевую организацию;</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r:id="rId11" w:anchor="dst667" w:history="1">
        <w:r w:rsidRPr="007254FC">
          <w:rPr>
            <w:rStyle w:val="a3"/>
            <w:rFonts w:ascii="Times New Roman" w:hAnsi="Times New Roman" w:cs="Times New Roman"/>
            <w:color w:val="1A0DAB"/>
            <w:sz w:val="28"/>
            <w:szCs w:val="28"/>
          </w:rPr>
          <w:t>пункте 31(1)</w:t>
        </w:r>
      </w:hyperlink>
      <w:r w:rsidRPr="007254FC">
        <w:rPr>
          <w:rFonts w:ascii="Times New Roman" w:hAnsi="Times New Roman" w:cs="Times New Roman"/>
          <w:color w:val="000000"/>
          <w:sz w:val="28"/>
          <w:szCs w:val="28"/>
        </w:rPr>
        <w:t>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12" w:anchor="dst100013" w:history="1">
        <w:r w:rsidRPr="007254FC">
          <w:rPr>
            <w:rStyle w:val="a3"/>
            <w:rFonts w:ascii="Times New Roman" w:hAnsi="Times New Roman" w:cs="Times New Roman"/>
            <w:color w:val="1A0DAB"/>
            <w:sz w:val="28"/>
            <w:szCs w:val="28"/>
          </w:rPr>
          <w:t>Правил</w:t>
        </w:r>
      </w:hyperlink>
      <w:r w:rsidRPr="007254FC">
        <w:rPr>
          <w:rFonts w:ascii="Times New Roman" w:hAnsi="Times New Roman" w:cs="Times New Roman"/>
          <w:color w:val="000000"/>
          <w:sz w:val="28"/>
          <w:szCs w:val="28"/>
        </w:rPr>
        <w:t> предоставления доступа к минимальному набору функций интеллектуальных систем учета электрической энергии (мощности);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proofErr w:type="gramStart"/>
      <w:r w:rsidRPr="007254FC">
        <w:rPr>
          <w:rFonts w:ascii="Times New Roman" w:hAnsi="Times New Roman" w:cs="Times New Roman"/>
          <w:color w:val="000000"/>
          <w:sz w:val="28"/>
          <w:szCs w:val="28"/>
        </w:rPr>
        <w:t>к(</w:t>
      </w:r>
      <w:proofErr w:type="gramEnd"/>
      <w:r w:rsidRPr="007254FC">
        <w:rPr>
          <w:rFonts w:ascii="Times New Roman" w:hAnsi="Times New Roman" w:cs="Times New Roman"/>
          <w:color w:val="000000"/>
          <w:sz w:val="28"/>
          <w:szCs w:val="28"/>
        </w:rPr>
        <w:t>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w:t>
      </w:r>
      <w:r w:rsidRPr="007254FC">
        <w:rPr>
          <w:rFonts w:ascii="Times New Roman" w:hAnsi="Times New Roman" w:cs="Times New Roman"/>
          <w:color w:val="000000"/>
          <w:sz w:val="28"/>
          <w:szCs w:val="28"/>
        </w:rPr>
        <w:lastRenderedPageBreak/>
        <w:t>(квартирного) приборов учета в соответствии с </w:t>
      </w:r>
      <w:hyperlink r:id="rId13" w:anchor="dst100013" w:history="1">
        <w:r w:rsidRPr="007254FC">
          <w:rPr>
            <w:rStyle w:val="a3"/>
            <w:rFonts w:ascii="Times New Roman" w:hAnsi="Times New Roman" w:cs="Times New Roman"/>
            <w:color w:val="1A0DAB"/>
            <w:sz w:val="28"/>
            <w:szCs w:val="28"/>
          </w:rPr>
          <w:t>критериями</w:t>
        </w:r>
      </w:hyperlink>
      <w:r w:rsidRPr="007254FC">
        <w:rPr>
          <w:rFonts w:ascii="Times New Roman" w:hAnsi="Times New Roman" w:cs="Times New Roman"/>
          <w:color w:val="000000"/>
          <w:sz w:val="28"/>
          <w:szCs w:val="28"/>
        </w:rPr>
        <w:t> и по </w:t>
      </w:r>
      <w:hyperlink r:id="rId14" w:anchor="dst100026" w:history="1">
        <w:r w:rsidRPr="007254FC">
          <w:rPr>
            <w:rStyle w:val="a3"/>
            <w:rFonts w:ascii="Times New Roman" w:hAnsi="Times New Roman" w:cs="Times New Roman"/>
            <w:color w:val="1A0DAB"/>
            <w:sz w:val="28"/>
            <w:szCs w:val="28"/>
          </w:rPr>
          <w:t>форме</w:t>
        </w:r>
      </w:hyperlink>
      <w:r w:rsidRPr="007254FC">
        <w:rPr>
          <w:rFonts w:ascii="Times New Roman" w:hAnsi="Times New Roman" w:cs="Times New Roman"/>
          <w:color w:val="000000"/>
          <w:sz w:val="28"/>
          <w:szCs w:val="28"/>
        </w:rPr>
        <w:t>, утвержденной Министерством строительства и жилищно-коммунального хозяйства Российской Федерации;</w:t>
      </w:r>
    </w:p>
    <w:p w:rsidR="007254FC" w:rsidRPr="007254FC" w:rsidRDefault="007254FC" w:rsidP="007254FC">
      <w:pPr>
        <w:shd w:val="clear" w:color="auto" w:fill="FFFFFF"/>
        <w:spacing w:after="0" w:line="240" w:lineRule="auto"/>
        <w:jc w:val="both"/>
        <w:rPr>
          <w:rFonts w:ascii="Times New Roman" w:hAnsi="Times New Roman" w:cs="Times New Roman"/>
          <w:color w:val="828282"/>
          <w:sz w:val="28"/>
          <w:szCs w:val="28"/>
        </w:rPr>
      </w:pPr>
      <w:proofErr w:type="gramStart"/>
      <w:r w:rsidRPr="007254FC">
        <w:rPr>
          <w:rFonts w:ascii="Times New Roman" w:hAnsi="Times New Roman" w:cs="Times New Roman"/>
          <w:color w:val="000000"/>
          <w:sz w:val="28"/>
          <w:szCs w:val="28"/>
        </w:rPr>
        <w:t>к(</w:t>
      </w:r>
      <w:proofErr w:type="gramEnd"/>
      <w:r w:rsidRPr="007254FC">
        <w:rPr>
          <w:rFonts w:ascii="Times New Roman" w:hAnsi="Times New Roman" w:cs="Times New Roman"/>
          <w:color w:val="000000"/>
          <w:sz w:val="28"/>
          <w:szCs w:val="28"/>
        </w:rPr>
        <w:t>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254FC" w:rsidRDefault="007254FC" w:rsidP="007254FC">
      <w:pPr>
        <w:shd w:val="clear" w:color="auto" w:fill="FFFFFF"/>
        <w:spacing w:after="0" w:line="240" w:lineRule="auto"/>
        <w:jc w:val="both"/>
        <w:rPr>
          <w:rFonts w:ascii="Times New Roman" w:hAnsi="Times New Roman" w:cs="Times New Roman"/>
          <w:color w:val="000000"/>
          <w:sz w:val="28"/>
          <w:szCs w:val="28"/>
        </w:rPr>
      </w:pPr>
      <w:proofErr w:type="gramStart"/>
      <w:r w:rsidRPr="007254FC">
        <w:rPr>
          <w:rFonts w:ascii="Times New Roman" w:hAnsi="Times New Roman" w:cs="Times New Roman"/>
          <w:color w:val="000000"/>
          <w:sz w:val="28"/>
          <w:szCs w:val="28"/>
        </w:rPr>
        <w:t>к(</w:t>
      </w:r>
      <w:proofErr w:type="gramEnd"/>
      <w:r w:rsidRPr="007254FC">
        <w:rPr>
          <w:rFonts w:ascii="Times New Roman" w:hAnsi="Times New Roman" w:cs="Times New Roman"/>
          <w:color w:val="000000"/>
          <w:sz w:val="28"/>
          <w:szCs w:val="28"/>
        </w:rPr>
        <w:t xml:space="preserve">5)) требовать от исполнителя с привлечением </w:t>
      </w:r>
      <w:proofErr w:type="spellStart"/>
      <w:r w:rsidRPr="007254FC">
        <w:rPr>
          <w:rFonts w:ascii="Times New Roman" w:hAnsi="Times New Roman" w:cs="Times New Roman"/>
          <w:color w:val="000000"/>
          <w:sz w:val="28"/>
          <w:szCs w:val="28"/>
        </w:rPr>
        <w:t>ресурсоснабжающей</w:t>
      </w:r>
      <w:proofErr w:type="spellEnd"/>
      <w:r w:rsidRPr="007254FC">
        <w:rPr>
          <w:rFonts w:ascii="Times New Roman" w:hAnsi="Times New Roman" w:cs="Times New Roman"/>
          <w:color w:val="000000"/>
          <w:sz w:val="28"/>
          <w:szCs w:val="28"/>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к(6)) требовать от гарантирующего поставщика, сетевой организации в предусмотренных </w:t>
      </w:r>
      <w:hyperlink r:id="rId15"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к(7)) требовать от гарантирующего поставщика, сетевой организации в предусмотренных </w:t>
      </w:r>
      <w:hyperlink r:id="rId16"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254FC" w:rsidRPr="007254FC" w:rsidRDefault="007254FC" w:rsidP="007254FC">
      <w:pPr>
        <w:pStyle w:val="a4"/>
        <w:shd w:val="clear" w:color="auto" w:fill="FFFFFF"/>
        <w:spacing w:before="0" w:beforeAutospacing="0" w:after="0" w:afterAutospacing="0"/>
        <w:ind w:firstLine="540"/>
        <w:jc w:val="both"/>
        <w:rPr>
          <w:color w:val="000000"/>
          <w:sz w:val="28"/>
          <w:szCs w:val="28"/>
        </w:rPr>
      </w:pPr>
      <w:r w:rsidRPr="007254FC">
        <w:rPr>
          <w:color w:val="000000"/>
          <w:sz w:val="28"/>
          <w:szCs w:val="28"/>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254FC" w:rsidRPr="007254FC" w:rsidRDefault="007254FC" w:rsidP="007254FC">
      <w:pPr>
        <w:pStyle w:val="a4"/>
        <w:shd w:val="clear" w:color="auto" w:fill="FFFFFF"/>
        <w:spacing w:before="0" w:beforeAutospacing="0" w:after="0" w:afterAutospacing="0"/>
        <w:ind w:firstLine="540"/>
        <w:jc w:val="both"/>
        <w:rPr>
          <w:color w:val="000000"/>
          <w:sz w:val="28"/>
          <w:szCs w:val="28"/>
        </w:rPr>
      </w:pPr>
      <w:r w:rsidRPr="007254FC">
        <w:rPr>
          <w:color w:val="000000"/>
          <w:sz w:val="28"/>
          <w:szCs w:val="28"/>
        </w:rP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254FC" w:rsidRPr="007254FC" w:rsidRDefault="007254FC" w:rsidP="007254FC">
      <w:pPr>
        <w:pStyle w:val="a4"/>
        <w:shd w:val="clear" w:color="auto" w:fill="FFFFFF"/>
        <w:spacing w:before="0" w:beforeAutospacing="0" w:after="0" w:afterAutospacing="0"/>
        <w:jc w:val="both"/>
        <w:rPr>
          <w:color w:val="000000"/>
          <w:sz w:val="28"/>
          <w:szCs w:val="28"/>
        </w:rPr>
      </w:pPr>
      <w:r w:rsidRPr="007254FC">
        <w:rPr>
          <w:color w:val="000000"/>
          <w:sz w:val="28"/>
          <w:szCs w:val="28"/>
        </w:rPr>
        <w:t>л)осуществлять иные права, предусмотренные жилищным </w:t>
      </w:r>
      <w:hyperlink r:id="rId17" w:history="1">
        <w:r w:rsidRPr="007254FC">
          <w:rPr>
            <w:rStyle w:val="a3"/>
            <w:color w:val="1A0DAB"/>
            <w:sz w:val="28"/>
            <w:szCs w:val="28"/>
          </w:rPr>
          <w:t>законодательством</w:t>
        </w:r>
      </w:hyperlink>
      <w:r w:rsidRPr="007254FC">
        <w:rPr>
          <w:color w:val="000000"/>
          <w:sz w:val="28"/>
          <w:szCs w:val="28"/>
        </w:rPr>
        <w:t> Российской Федерации, в том числе настоящими Правилами и договором, содержащим положения о предоставлении коммунальных услуг.</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34. Потребитель обязан:</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lastRenderedPageBreak/>
        <w:t>в) утратил силу с 1 июня 2013 года. - </w:t>
      </w:r>
      <w:hyperlink r:id="rId18" w:anchor="dst100103" w:history="1">
        <w:r w:rsidRPr="007254FC">
          <w:rPr>
            <w:rStyle w:val="a3"/>
            <w:rFonts w:ascii="Times New Roman" w:hAnsi="Times New Roman" w:cs="Times New Roman"/>
            <w:color w:val="1A0DAB"/>
            <w:sz w:val="28"/>
            <w:szCs w:val="28"/>
          </w:rPr>
          <w:t>Постановление</w:t>
        </w:r>
      </w:hyperlink>
      <w:r w:rsidRPr="007254FC">
        <w:rPr>
          <w:rFonts w:ascii="Times New Roman" w:hAnsi="Times New Roman" w:cs="Times New Roman"/>
          <w:color w:val="000000"/>
          <w:sz w:val="28"/>
          <w:szCs w:val="28"/>
        </w:rPr>
        <w:t> Правительства РФ от 16.04.2013 N 344;</w:t>
      </w:r>
    </w:p>
    <w:p w:rsidR="007254FC" w:rsidRPr="007254FC" w:rsidRDefault="007254FC" w:rsidP="007254FC">
      <w:pPr>
        <w:shd w:val="clear" w:color="auto" w:fill="FFFFFF"/>
        <w:spacing w:after="0" w:line="240" w:lineRule="auto"/>
        <w:jc w:val="both"/>
        <w:rPr>
          <w:rFonts w:ascii="Times New Roman" w:hAnsi="Times New Roman" w:cs="Times New Roman"/>
          <w:color w:val="828282"/>
          <w:sz w:val="28"/>
          <w:szCs w:val="28"/>
        </w:rPr>
      </w:pPr>
      <w:r w:rsidRPr="007254FC">
        <w:rPr>
          <w:rFonts w:ascii="Times New Roman" w:hAnsi="Times New Roman" w:cs="Times New Roman"/>
          <w:color w:val="000000"/>
          <w:sz w:val="28"/>
          <w:szCs w:val="28"/>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 w:anchor="dst100098" w:history="1">
        <w:r w:rsidRPr="007254FC">
          <w:rPr>
            <w:rStyle w:val="a3"/>
            <w:rFonts w:ascii="Times New Roman" w:hAnsi="Times New Roman" w:cs="Times New Roman"/>
            <w:color w:val="1A0DAB"/>
            <w:sz w:val="28"/>
            <w:szCs w:val="28"/>
          </w:rPr>
          <w:t>законодательства</w:t>
        </w:r>
      </w:hyperlink>
      <w:r w:rsidRPr="007254FC">
        <w:rPr>
          <w:rFonts w:ascii="Times New Roman" w:hAnsi="Times New Roman" w:cs="Times New Roman"/>
          <w:color w:val="000000"/>
          <w:sz w:val="28"/>
          <w:szCs w:val="28"/>
        </w:rPr>
        <w:t> Российской Федерации об обеспечении единства измерений, требованиям </w:t>
      </w:r>
      <w:hyperlink r:id="rId20" w:anchor="dst100360" w:history="1">
        <w:r w:rsidRPr="007254FC">
          <w:rPr>
            <w:rStyle w:val="a3"/>
            <w:rFonts w:ascii="Times New Roman" w:hAnsi="Times New Roman" w:cs="Times New Roman"/>
            <w:color w:val="1A0DAB"/>
            <w:sz w:val="28"/>
            <w:szCs w:val="28"/>
          </w:rPr>
          <w:t>раздела VII</w:t>
        </w:r>
      </w:hyperlink>
      <w:r w:rsidRPr="007254FC">
        <w:rPr>
          <w:rFonts w:ascii="Times New Roman" w:hAnsi="Times New Roman" w:cs="Times New Roman"/>
          <w:color w:val="000000"/>
          <w:sz w:val="28"/>
          <w:szCs w:val="28"/>
        </w:rPr>
        <w:t> настоящих Правил и прошедшие поверку;</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1" w:history="1">
        <w:r w:rsidRPr="007254FC">
          <w:rPr>
            <w:rStyle w:val="a3"/>
            <w:rFonts w:ascii="Times New Roman" w:hAnsi="Times New Roman" w:cs="Times New Roman"/>
            <w:color w:val="1A0DAB"/>
            <w:sz w:val="28"/>
            <w:szCs w:val="28"/>
          </w:rPr>
          <w:t>законом</w:t>
        </w:r>
      </w:hyperlink>
      <w:r w:rsidRPr="007254FC">
        <w:rPr>
          <w:rFonts w:ascii="Times New Roman" w:hAnsi="Times New Roman" w:cs="Times New Roman"/>
          <w:color w:val="000000"/>
          <w:sz w:val="28"/>
          <w:szCs w:val="28"/>
        </w:rPr>
        <w:t>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2" w:history="1">
        <w:r w:rsidRPr="007254FC">
          <w:rPr>
            <w:rStyle w:val="a3"/>
            <w:rFonts w:ascii="Times New Roman" w:hAnsi="Times New Roman" w:cs="Times New Roman"/>
            <w:color w:val="1A0DAB"/>
            <w:sz w:val="28"/>
            <w:szCs w:val="28"/>
          </w:rPr>
          <w:t>законом</w:t>
        </w:r>
      </w:hyperlink>
      <w:r w:rsidRPr="007254FC">
        <w:rPr>
          <w:rFonts w:ascii="Times New Roman" w:hAnsi="Times New Roman" w:cs="Times New Roman"/>
          <w:color w:val="000000"/>
          <w:sz w:val="28"/>
          <w:szCs w:val="28"/>
        </w:rPr>
        <w:t>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23" w:anchor="dst100372" w:history="1">
        <w:r w:rsidRPr="007254FC">
          <w:rPr>
            <w:rStyle w:val="a3"/>
            <w:rFonts w:ascii="Times New Roman" w:hAnsi="Times New Roman" w:cs="Times New Roman"/>
            <w:color w:val="1A0DAB"/>
            <w:sz w:val="28"/>
            <w:szCs w:val="28"/>
          </w:rPr>
          <w:t>пункте 85</w:t>
        </w:r>
      </w:hyperlink>
      <w:r w:rsidRPr="007254FC">
        <w:rPr>
          <w:rFonts w:ascii="Times New Roman" w:hAnsi="Times New Roman" w:cs="Times New Roman"/>
          <w:color w:val="000000"/>
          <w:sz w:val="28"/>
          <w:szCs w:val="28"/>
        </w:rPr>
        <w:t>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4" w:anchor="dst100372" w:history="1">
        <w:r w:rsidRPr="007254FC">
          <w:rPr>
            <w:rStyle w:val="a3"/>
            <w:rFonts w:ascii="Times New Roman" w:hAnsi="Times New Roman" w:cs="Times New Roman"/>
            <w:color w:val="1A0DAB"/>
            <w:sz w:val="28"/>
            <w:szCs w:val="28"/>
          </w:rPr>
          <w:t>пункте 85</w:t>
        </w:r>
      </w:hyperlink>
      <w:r w:rsidRPr="007254FC">
        <w:rPr>
          <w:rFonts w:ascii="Times New Roman" w:hAnsi="Times New Roman" w:cs="Times New Roman"/>
          <w:color w:val="000000"/>
          <w:sz w:val="28"/>
          <w:szCs w:val="28"/>
        </w:rPr>
        <w:t xml:space="preserve"> настоящих Правил, время, но не чаще 1 раза в 3 месяца, за исключением случаев, если </w:t>
      </w:r>
      <w:r w:rsidRPr="007254FC">
        <w:rPr>
          <w:rFonts w:ascii="Times New Roman" w:hAnsi="Times New Roman" w:cs="Times New Roman"/>
          <w:color w:val="000000"/>
          <w:sz w:val="28"/>
          <w:szCs w:val="28"/>
        </w:rPr>
        <w:lastRenderedPageBreak/>
        <w:t>установленный и введенный в эксплуатацию прибор учета присоединен к интеллектуальной системе учета электрической энергии (мощности);</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r:id="rId25" w:anchor="dst101505" w:history="1">
        <w:r w:rsidRPr="007254FC">
          <w:rPr>
            <w:rStyle w:val="a3"/>
            <w:rFonts w:ascii="Times New Roman" w:hAnsi="Times New Roman" w:cs="Times New Roman"/>
            <w:color w:val="1A0DAB"/>
            <w:sz w:val="28"/>
            <w:szCs w:val="28"/>
          </w:rPr>
          <w:t>пунктом 80(1)</w:t>
        </w:r>
      </w:hyperlink>
      <w:r w:rsidRPr="007254FC">
        <w:rPr>
          <w:rFonts w:ascii="Times New Roman" w:hAnsi="Times New Roman" w:cs="Times New Roman"/>
          <w:color w:val="000000"/>
          <w:sz w:val="28"/>
          <w:szCs w:val="28"/>
        </w:rPr>
        <w:t>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26" w:anchor="dst101222" w:history="1">
        <w:r w:rsidRPr="007254FC">
          <w:rPr>
            <w:rStyle w:val="a3"/>
            <w:rFonts w:ascii="Times New Roman" w:hAnsi="Times New Roman" w:cs="Times New Roman"/>
            <w:color w:val="1A0DAB"/>
            <w:sz w:val="28"/>
            <w:szCs w:val="28"/>
          </w:rPr>
          <w:t>подпунктом е(2) пункта 32</w:t>
        </w:r>
      </w:hyperlink>
      <w:r w:rsidRPr="007254FC">
        <w:rPr>
          <w:rFonts w:ascii="Times New Roman" w:hAnsi="Times New Roman" w:cs="Times New Roman"/>
          <w:color w:val="000000"/>
          <w:sz w:val="28"/>
          <w:szCs w:val="28"/>
        </w:rPr>
        <w:t>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27F88" w:rsidRDefault="007254FC" w:rsidP="00427F88">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254FC" w:rsidRPr="007254FC" w:rsidRDefault="007254FC" w:rsidP="00427F88">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л) нести иные обязанности, предусмотренные жилищным </w:t>
      </w:r>
      <w:hyperlink r:id="rId27" w:history="1">
        <w:r w:rsidRPr="007254FC">
          <w:rPr>
            <w:rStyle w:val="a3"/>
            <w:rFonts w:ascii="Times New Roman" w:hAnsi="Times New Roman" w:cs="Times New Roman"/>
            <w:color w:val="1A0DAB"/>
            <w:sz w:val="28"/>
            <w:szCs w:val="28"/>
          </w:rPr>
          <w:t>законодательством</w:t>
        </w:r>
      </w:hyperlink>
      <w:r w:rsidRPr="007254FC">
        <w:rPr>
          <w:rFonts w:ascii="Times New Roman" w:hAnsi="Times New Roman" w:cs="Times New Roman"/>
          <w:color w:val="000000"/>
          <w:sz w:val="28"/>
          <w:szCs w:val="28"/>
        </w:rPr>
        <w:t> Российской Федерации, в том числе настоящими Правилами и договором, содержащим положения о предоставлении коммунальных услуг.</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35. Потребитель не вправе:</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б) производить слив теплоносителя из системы отопления без разрешения исполнителя;</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w:t>
      </w:r>
      <w:r w:rsidRPr="007254FC">
        <w:rPr>
          <w:rFonts w:ascii="Times New Roman" w:hAnsi="Times New Roman" w:cs="Times New Roman"/>
          <w:color w:val="000000"/>
          <w:sz w:val="28"/>
          <w:szCs w:val="28"/>
        </w:rPr>
        <w:lastRenderedPageBreak/>
        <w:t>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bookmarkStart w:id="0" w:name="_GoBack"/>
      <w:bookmarkEnd w:id="0"/>
      <w:r w:rsidRPr="007254FC">
        <w:rPr>
          <w:rFonts w:ascii="Times New Roman" w:hAnsi="Times New Roman" w:cs="Times New Roman"/>
          <w:color w:val="000000"/>
          <w:sz w:val="28"/>
          <w:szCs w:val="28"/>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254FC" w:rsidRPr="007254FC" w:rsidRDefault="007254FC" w:rsidP="007254FC">
      <w:pPr>
        <w:shd w:val="clear" w:color="auto" w:fill="FFFFFF"/>
        <w:spacing w:after="0" w:line="240" w:lineRule="auto"/>
        <w:jc w:val="both"/>
        <w:rPr>
          <w:rFonts w:ascii="Times New Roman" w:hAnsi="Times New Roman" w:cs="Times New Roman"/>
          <w:color w:val="000000"/>
          <w:sz w:val="28"/>
          <w:szCs w:val="28"/>
        </w:rPr>
      </w:pPr>
      <w:r w:rsidRPr="007254FC">
        <w:rPr>
          <w:rFonts w:ascii="Times New Roman" w:hAnsi="Times New Roman" w:cs="Times New Roman"/>
          <w:color w:val="000000"/>
          <w:sz w:val="28"/>
          <w:szCs w:val="28"/>
        </w:rPr>
        <w:t xml:space="preserve">е) </w:t>
      </w:r>
      <w:proofErr w:type="spellStart"/>
      <w:r w:rsidRPr="007254FC">
        <w:rPr>
          <w:rFonts w:ascii="Times New Roman" w:hAnsi="Times New Roman" w:cs="Times New Roman"/>
          <w:color w:val="000000"/>
          <w:sz w:val="28"/>
          <w:szCs w:val="28"/>
        </w:rPr>
        <w:t>несанкционированно</w:t>
      </w:r>
      <w:proofErr w:type="spellEnd"/>
      <w:r w:rsidRPr="007254FC">
        <w:rPr>
          <w:rFonts w:ascii="Times New Roman" w:hAnsi="Times New Roman" w:cs="Times New Roman"/>
          <w:color w:val="000000"/>
          <w:sz w:val="28"/>
          <w:szCs w:val="2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40088" w:rsidRPr="007254FC" w:rsidRDefault="00440088" w:rsidP="007254FC">
      <w:pPr>
        <w:spacing w:after="0" w:line="240" w:lineRule="auto"/>
        <w:ind w:firstLine="540"/>
        <w:jc w:val="both"/>
        <w:rPr>
          <w:rFonts w:ascii="Times New Roman" w:hAnsi="Times New Roman" w:cs="Times New Roman"/>
          <w:sz w:val="28"/>
          <w:szCs w:val="28"/>
        </w:rPr>
      </w:pPr>
    </w:p>
    <w:sectPr w:rsidR="00440088" w:rsidRPr="007254FC" w:rsidSect="00F925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1"/>
    <w:rsid w:val="00427F88"/>
    <w:rsid w:val="00440088"/>
    <w:rsid w:val="007254FC"/>
    <w:rsid w:val="00B52FD6"/>
    <w:rsid w:val="00F92531"/>
    <w:rsid w:val="00FF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0A7C"/>
  <w15:chartTrackingRefBased/>
  <w15:docId w15:val="{3FABD948-0AD0-412E-9B39-EACAFA5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5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531"/>
    <w:rPr>
      <w:color w:val="0000FF"/>
      <w:u w:val="single"/>
    </w:rPr>
  </w:style>
  <w:style w:type="character" w:customStyle="1" w:styleId="10">
    <w:name w:val="Заголовок 1 Знак"/>
    <w:basedOn w:val="a0"/>
    <w:link w:val="1"/>
    <w:uiPriority w:val="9"/>
    <w:rsid w:val="007254F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25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25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F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7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3032">
      <w:bodyDiv w:val="1"/>
      <w:marLeft w:val="0"/>
      <w:marRight w:val="0"/>
      <w:marTop w:val="0"/>
      <w:marBottom w:val="0"/>
      <w:divBdr>
        <w:top w:val="none" w:sz="0" w:space="0" w:color="auto"/>
        <w:left w:val="none" w:sz="0" w:space="0" w:color="auto"/>
        <w:bottom w:val="none" w:sz="0" w:space="0" w:color="auto"/>
        <w:right w:val="none" w:sz="0" w:space="0" w:color="auto"/>
      </w:divBdr>
    </w:div>
    <w:div w:id="336347064">
      <w:bodyDiv w:val="1"/>
      <w:marLeft w:val="0"/>
      <w:marRight w:val="0"/>
      <w:marTop w:val="0"/>
      <w:marBottom w:val="0"/>
      <w:divBdr>
        <w:top w:val="none" w:sz="0" w:space="0" w:color="auto"/>
        <w:left w:val="none" w:sz="0" w:space="0" w:color="auto"/>
        <w:bottom w:val="none" w:sz="0" w:space="0" w:color="auto"/>
        <w:right w:val="none" w:sz="0" w:space="0" w:color="auto"/>
      </w:divBdr>
      <w:divsChild>
        <w:div w:id="695737330">
          <w:marLeft w:val="0"/>
          <w:marRight w:val="0"/>
          <w:marTop w:val="0"/>
          <w:marBottom w:val="600"/>
          <w:divBdr>
            <w:top w:val="none" w:sz="0" w:space="0" w:color="auto"/>
            <w:left w:val="none" w:sz="0" w:space="0" w:color="auto"/>
            <w:bottom w:val="none" w:sz="0" w:space="0" w:color="auto"/>
            <w:right w:val="none" w:sz="0" w:space="0" w:color="auto"/>
          </w:divBdr>
        </w:div>
        <w:div w:id="253587116">
          <w:marLeft w:val="0"/>
          <w:marRight w:val="0"/>
          <w:marTop w:val="0"/>
          <w:marBottom w:val="0"/>
          <w:divBdr>
            <w:top w:val="none" w:sz="0" w:space="0" w:color="auto"/>
            <w:left w:val="none" w:sz="0" w:space="0" w:color="auto"/>
            <w:bottom w:val="none" w:sz="0" w:space="0" w:color="auto"/>
            <w:right w:val="none" w:sz="0" w:space="0" w:color="auto"/>
          </w:divBdr>
          <w:divsChild>
            <w:div w:id="715080781">
              <w:marLeft w:val="0"/>
              <w:marRight w:val="0"/>
              <w:marTop w:val="0"/>
              <w:marBottom w:val="0"/>
              <w:divBdr>
                <w:top w:val="none" w:sz="0" w:space="0" w:color="auto"/>
                <w:left w:val="none" w:sz="0" w:space="0" w:color="auto"/>
                <w:bottom w:val="none" w:sz="0" w:space="0" w:color="auto"/>
                <w:right w:val="none" w:sz="0" w:space="0" w:color="auto"/>
              </w:divBdr>
            </w:div>
            <w:div w:id="1373261287">
              <w:marLeft w:val="0"/>
              <w:marRight w:val="0"/>
              <w:marTop w:val="0"/>
              <w:marBottom w:val="0"/>
              <w:divBdr>
                <w:top w:val="none" w:sz="0" w:space="0" w:color="auto"/>
                <w:left w:val="none" w:sz="0" w:space="0" w:color="auto"/>
                <w:bottom w:val="none" w:sz="0" w:space="0" w:color="auto"/>
                <w:right w:val="none" w:sz="0" w:space="0" w:color="auto"/>
              </w:divBdr>
            </w:div>
            <w:div w:id="655568568">
              <w:marLeft w:val="0"/>
              <w:marRight w:val="0"/>
              <w:marTop w:val="0"/>
              <w:marBottom w:val="0"/>
              <w:divBdr>
                <w:top w:val="none" w:sz="0" w:space="0" w:color="auto"/>
                <w:left w:val="none" w:sz="0" w:space="0" w:color="auto"/>
                <w:bottom w:val="none" w:sz="0" w:space="0" w:color="auto"/>
                <w:right w:val="none" w:sz="0" w:space="0" w:color="auto"/>
              </w:divBdr>
            </w:div>
            <w:div w:id="1566181541">
              <w:marLeft w:val="0"/>
              <w:marRight w:val="0"/>
              <w:marTop w:val="0"/>
              <w:marBottom w:val="0"/>
              <w:divBdr>
                <w:top w:val="none" w:sz="0" w:space="0" w:color="auto"/>
                <w:left w:val="none" w:sz="0" w:space="0" w:color="auto"/>
                <w:bottom w:val="none" w:sz="0" w:space="0" w:color="auto"/>
                <w:right w:val="none" w:sz="0" w:space="0" w:color="auto"/>
              </w:divBdr>
            </w:div>
            <w:div w:id="852689058">
              <w:marLeft w:val="0"/>
              <w:marRight w:val="0"/>
              <w:marTop w:val="0"/>
              <w:marBottom w:val="0"/>
              <w:divBdr>
                <w:top w:val="none" w:sz="0" w:space="0" w:color="auto"/>
                <w:left w:val="none" w:sz="0" w:space="0" w:color="auto"/>
                <w:bottom w:val="none" w:sz="0" w:space="0" w:color="auto"/>
                <w:right w:val="none" w:sz="0" w:space="0" w:color="auto"/>
              </w:divBdr>
            </w:div>
            <w:div w:id="1450780503">
              <w:marLeft w:val="0"/>
              <w:marRight w:val="0"/>
              <w:marTop w:val="0"/>
              <w:marBottom w:val="0"/>
              <w:divBdr>
                <w:top w:val="none" w:sz="0" w:space="0" w:color="auto"/>
                <w:left w:val="none" w:sz="0" w:space="0" w:color="auto"/>
                <w:bottom w:val="none" w:sz="0" w:space="0" w:color="auto"/>
                <w:right w:val="none" w:sz="0" w:space="0" w:color="auto"/>
              </w:divBdr>
            </w:div>
            <w:div w:id="1500851737">
              <w:marLeft w:val="0"/>
              <w:marRight w:val="0"/>
              <w:marTop w:val="0"/>
              <w:marBottom w:val="0"/>
              <w:divBdr>
                <w:top w:val="none" w:sz="0" w:space="0" w:color="auto"/>
                <w:left w:val="none" w:sz="0" w:space="0" w:color="auto"/>
                <w:bottom w:val="none" w:sz="0" w:space="0" w:color="auto"/>
                <w:right w:val="none" w:sz="0" w:space="0" w:color="auto"/>
              </w:divBdr>
            </w:div>
            <w:div w:id="65807777">
              <w:marLeft w:val="0"/>
              <w:marRight w:val="0"/>
              <w:marTop w:val="0"/>
              <w:marBottom w:val="0"/>
              <w:divBdr>
                <w:top w:val="none" w:sz="0" w:space="0" w:color="auto"/>
                <w:left w:val="none" w:sz="0" w:space="0" w:color="auto"/>
                <w:bottom w:val="none" w:sz="0" w:space="0" w:color="auto"/>
                <w:right w:val="none" w:sz="0" w:space="0" w:color="auto"/>
              </w:divBdr>
            </w:div>
            <w:div w:id="645203090">
              <w:marLeft w:val="0"/>
              <w:marRight w:val="0"/>
              <w:marTop w:val="0"/>
              <w:marBottom w:val="0"/>
              <w:divBdr>
                <w:top w:val="none" w:sz="0" w:space="0" w:color="auto"/>
                <w:left w:val="none" w:sz="0" w:space="0" w:color="auto"/>
                <w:bottom w:val="none" w:sz="0" w:space="0" w:color="auto"/>
                <w:right w:val="none" w:sz="0" w:space="0" w:color="auto"/>
              </w:divBdr>
            </w:div>
            <w:div w:id="1643730842">
              <w:marLeft w:val="0"/>
              <w:marRight w:val="0"/>
              <w:marTop w:val="0"/>
              <w:marBottom w:val="0"/>
              <w:divBdr>
                <w:top w:val="none" w:sz="0" w:space="0" w:color="auto"/>
                <w:left w:val="none" w:sz="0" w:space="0" w:color="auto"/>
                <w:bottom w:val="none" w:sz="0" w:space="0" w:color="auto"/>
                <w:right w:val="none" w:sz="0" w:space="0" w:color="auto"/>
              </w:divBdr>
            </w:div>
            <w:div w:id="1557469787">
              <w:marLeft w:val="0"/>
              <w:marRight w:val="0"/>
              <w:marTop w:val="0"/>
              <w:marBottom w:val="0"/>
              <w:divBdr>
                <w:top w:val="none" w:sz="0" w:space="0" w:color="auto"/>
                <w:left w:val="none" w:sz="0" w:space="0" w:color="auto"/>
                <w:bottom w:val="none" w:sz="0" w:space="0" w:color="auto"/>
                <w:right w:val="none" w:sz="0" w:space="0" w:color="auto"/>
              </w:divBdr>
            </w:div>
            <w:div w:id="850336357">
              <w:marLeft w:val="0"/>
              <w:marRight w:val="0"/>
              <w:marTop w:val="0"/>
              <w:marBottom w:val="0"/>
              <w:divBdr>
                <w:top w:val="none" w:sz="0" w:space="0" w:color="auto"/>
                <w:left w:val="none" w:sz="0" w:space="0" w:color="auto"/>
                <w:bottom w:val="none" w:sz="0" w:space="0" w:color="auto"/>
                <w:right w:val="none" w:sz="0" w:space="0" w:color="auto"/>
              </w:divBdr>
            </w:div>
            <w:div w:id="596712810">
              <w:marLeft w:val="0"/>
              <w:marRight w:val="0"/>
              <w:marTop w:val="0"/>
              <w:marBottom w:val="0"/>
              <w:divBdr>
                <w:top w:val="none" w:sz="0" w:space="0" w:color="auto"/>
                <w:left w:val="none" w:sz="0" w:space="0" w:color="auto"/>
                <w:bottom w:val="none" w:sz="0" w:space="0" w:color="auto"/>
                <w:right w:val="none" w:sz="0" w:space="0" w:color="auto"/>
              </w:divBdr>
            </w:div>
            <w:div w:id="1800224263">
              <w:marLeft w:val="0"/>
              <w:marRight w:val="0"/>
              <w:marTop w:val="0"/>
              <w:marBottom w:val="0"/>
              <w:divBdr>
                <w:top w:val="none" w:sz="0" w:space="0" w:color="auto"/>
                <w:left w:val="none" w:sz="0" w:space="0" w:color="auto"/>
                <w:bottom w:val="none" w:sz="0" w:space="0" w:color="auto"/>
                <w:right w:val="none" w:sz="0" w:space="0" w:color="auto"/>
              </w:divBdr>
            </w:div>
            <w:div w:id="924876446">
              <w:marLeft w:val="0"/>
              <w:marRight w:val="0"/>
              <w:marTop w:val="0"/>
              <w:marBottom w:val="0"/>
              <w:divBdr>
                <w:top w:val="none" w:sz="0" w:space="0" w:color="auto"/>
                <w:left w:val="none" w:sz="0" w:space="0" w:color="auto"/>
                <w:bottom w:val="none" w:sz="0" w:space="0" w:color="auto"/>
                <w:right w:val="none" w:sz="0" w:space="0" w:color="auto"/>
              </w:divBdr>
            </w:div>
            <w:div w:id="810097378">
              <w:marLeft w:val="0"/>
              <w:marRight w:val="0"/>
              <w:marTop w:val="0"/>
              <w:marBottom w:val="0"/>
              <w:divBdr>
                <w:top w:val="none" w:sz="0" w:space="0" w:color="auto"/>
                <w:left w:val="none" w:sz="0" w:space="0" w:color="auto"/>
                <w:bottom w:val="none" w:sz="0" w:space="0" w:color="auto"/>
                <w:right w:val="none" w:sz="0" w:space="0" w:color="auto"/>
              </w:divBdr>
            </w:div>
            <w:div w:id="1400595582">
              <w:marLeft w:val="0"/>
              <w:marRight w:val="0"/>
              <w:marTop w:val="0"/>
              <w:marBottom w:val="0"/>
              <w:divBdr>
                <w:top w:val="none" w:sz="0" w:space="0" w:color="auto"/>
                <w:left w:val="none" w:sz="0" w:space="0" w:color="auto"/>
                <w:bottom w:val="none" w:sz="0" w:space="0" w:color="auto"/>
                <w:right w:val="none" w:sz="0" w:space="0" w:color="auto"/>
              </w:divBdr>
            </w:div>
            <w:div w:id="1800563082">
              <w:marLeft w:val="0"/>
              <w:marRight w:val="0"/>
              <w:marTop w:val="0"/>
              <w:marBottom w:val="0"/>
              <w:divBdr>
                <w:top w:val="none" w:sz="0" w:space="0" w:color="auto"/>
                <w:left w:val="none" w:sz="0" w:space="0" w:color="auto"/>
                <w:bottom w:val="none" w:sz="0" w:space="0" w:color="auto"/>
                <w:right w:val="none" w:sz="0" w:space="0" w:color="auto"/>
              </w:divBdr>
            </w:div>
            <w:div w:id="1922835060">
              <w:marLeft w:val="0"/>
              <w:marRight w:val="0"/>
              <w:marTop w:val="0"/>
              <w:marBottom w:val="0"/>
              <w:divBdr>
                <w:top w:val="none" w:sz="0" w:space="0" w:color="auto"/>
                <w:left w:val="none" w:sz="0" w:space="0" w:color="auto"/>
                <w:bottom w:val="none" w:sz="0" w:space="0" w:color="auto"/>
                <w:right w:val="none" w:sz="0" w:space="0" w:color="auto"/>
              </w:divBdr>
            </w:div>
            <w:div w:id="1191144566">
              <w:marLeft w:val="0"/>
              <w:marRight w:val="0"/>
              <w:marTop w:val="0"/>
              <w:marBottom w:val="0"/>
              <w:divBdr>
                <w:top w:val="none" w:sz="0" w:space="0" w:color="auto"/>
                <w:left w:val="none" w:sz="0" w:space="0" w:color="auto"/>
                <w:bottom w:val="none" w:sz="0" w:space="0" w:color="auto"/>
                <w:right w:val="none" w:sz="0" w:space="0" w:color="auto"/>
              </w:divBdr>
            </w:div>
            <w:div w:id="469326987">
              <w:marLeft w:val="0"/>
              <w:marRight w:val="0"/>
              <w:marTop w:val="0"/>
              <w:marBottom w:val="0"/>
              <w:divBdr>
                <w:top w:val="none" w:sz="0" w:space="0" w:color="auto"/>
                <w:left w:val="none" w:sz="0" w:space="0" w:color="auto"/>
                <w:bottom w:val="none" w:sz="0" w:space="0" w:color="auto"/>
                <w:right w:val="none" w:sz="0" w:space="0" w:color="auto"/>
              </w:divBdr>
            </w:div>
            <w:div w:id="1447238927">
              <w:marLeft w:val="0"/>
              <w:marRight w:val="0"/>
              <w:marTop w:val="0"/>
              <w:marBottom w:val="0"/>
              <w:divBdr>
                <w:top w:val="none" w:sz="0" w:space="0" w:color="auto"/>
                <w:left w:val="none" w:sz="0" w:space="0" w:color="auto"/>
                <w:bottom w:val="none" w:sz="0" w:space="0" w:color="auto"/>
                <w:right w:val="none" w:sz="0" w:space="0" w:color="auto"/>
              </w:divBdr>
            </w:div>
            <w:div w:id="1775441584">
              <w:marLeft w:val="0"/>
              <w:marRight w:val="0"/>
              <w:marTop w:val="0"/>
              <w:marBottom w:val="0"/>
              <w:divBdr>
                <w:top w:val="none" w:sz="0" w:space="0" w:color="auto"/>
                <w:left w:val="none" w:sz="0" w:space="0" w:color="auto"/>
                <w:bottom w:val="none" w:sz="0" w:space="0" w:color="auto"/>
                <w:right w:val="none" w:sz="0" w:space="0" w:color="auto"/>
              </w:divBdr>
            </w:div>
            <w:div w:id="1600335735">
              <w:marLeft w:val="0"/>
              <w:marRight w:val="0"/>
              <w:marTop w:val="0"/>
              <w:marBottom w:val="0"/>
              <w:divBdr>
                <w:top w:val="none" w:sz="0" w:space="0" w:color="auto"/>
                <w:left w:val="none" w:sz="0" w:space="0" w:color="auto"/>
                <w:bottom w:val="none" w:sz="0" w:space="0" w:color="auto"/>
                <w:right w:val="none" w:sz="0" w:space="0" w:color="auto"/>
              </w:divBdr>
            </w:div>
            <w:div w:id="1872063352">
              <w:marLeft w:val="0"/>
              <w:marRight w:val="0"/>
              <w:marTop w:val="0"/>
              <w:marBottom w:val="0"/>
              <w:divBdr>
                <w:top w:val="none" w:sz="0" w:space="0" w:color="auto"/>
                <w:left w:val="none" w:sz="0" w:space="0" w:color="auto"/>
                <w:bottom w:val="none" w:sz="0" w:space="0" w:color="auto"/>
                <w:right w:val="none" w:sz="0" w:space="0" w:color="auto"/>
              </w:divBdr>
            </w:div>
            <w:div w:id="2021731556">
              <w:marLeft w:val="0"/>
              <w:marRight w:val="0"/>
              <w:marTop w:val="0"/>
              <w:marBottom w:val="0"/>
              <w:divBdr>
                <w:top w:val="none" w:sz="0" w:space="0" w:color="auto"/>
                <w:left w:val="none" w:sz="0" w:space="0" w:color="auto"/>
                <w:bottom w:val="none" w:sz="0" w:space="0" w:color="auto"/>
                <w:right w:val="none" w:sz="0" w:space="0" w:color="auto"/>
              </w:divBdr>
            </w:div>
            <w:div w:id="1279605051">
              <w:marLeft w:val="0"/>
              <w:marRight w:val="0"/>
              <w:marTop w:val="0"/>
              <w:marBottom w:val="0"/>
              <w:divBdr>
                <w:top w:val="none" w:sz="0" w:space="0" w:color="auto"/>
                <w:left w:val="none" w:sz="0" w:space="0" w:color="auto"/>
                <w:bottom w:val="none" w:sz="0" w:space="0" w:color="auto"/>
                <w:right w:val="none" w:sz="0" w:space="0" w:color="auto"/>
              </w:divBdr>
            </w:div>
            <w:div w:id="839809296">
              <w:marLeft w:val="0"/>
              <w:marRight w:val="0"/>
              <w:marTop w:val="0"/>
              <w:marBottom w:val="0"/>
              <w:divBdr>
                <w:top w:val="none" w:sz="0" w:space="0" w:color="auto"/>
                <w:left w:val="none" w:sz="0" w:space="0" w:color="auto"/>
                <w:bottom w:val="none" w:sz="0" w:space="0" w:color="auto"/>
                <w:right w:val="none" w:sz="0" w:space="0" w:color="auto"/>
              </w:divBdr>
            </w:div>
            <w:div w:id="60374946">
              <w:marLeft w:val="0"/>
              <w:marRight w:val="0"/>
              <w:marTop w:val="0"/>
              <w:marBottom w:val="0"/>
              <w:divBdr>
                <w:top w:val="none" w:sz="0" w:space="0" w:color="auto"/>
                <w:left w:val="none" w:sz="0" w:space="0" w:color="auto"/>
                <w:bottom w:val="none" w:sz="0" w:space="0" w:color="auto"/>
                <w:right w:val="none" w:sz="0" w:space="0" w:color="auto"/>
              </w:divBdr>
            </w:div>
            <w:div w:id="1042636509">
              <w:marLeft w:val="0"/>
              <w:marRight w:val="0"/>
              <w:marTop w:val="0"/>
              <w:marBottom w:val="0"/>
              <w:divBdr>
                <w:top w:val="none" w:sz="0" w:space="0" w:color="auto"/>
                <w:left w:val="none" w:sz="0" w:space="0" w:color="auto"/>
                <w:bottom w:val="none" w:sz="0" w:space="0" w:color="auto"/>
                <w:right w:val="none" w:sz="0" w:space="0" w:color="auto"/>
              </w:divBdr>
            </w:div>
            <w:div w:id="2045710121">
              <w:marLeft w:val="0"/>
              <w:marRight w:val="0"/>
              <w:marTop w:val="0"/>
              <w:marBottom w:val="0"/>
              <w:divBdr>
                <w:top w:val="none" w:sz="0" w:space="0" w:color="auto"/>
                <w:left w:val="none" w:sz="0" w:space="0" w:color="auto"/>
                <w:bottom w:val="none" w:sz="0" w:space="0" w:color="auto"/>
                <w:right w:val="none" w:sz="0" w:space="0" w:color="auto"/>
              </w:divBdr>
            </w:div>
            <w:div w:id="438569849">
              <w:marLeft w:val="0"/>
              <w:marRight w:val="0"/>
              <w:marTop w:val="0"/>
              <w:marBottom w:val="0"/>
              <w:divBdr>
                <w:top w:val="none" w:sz="0" w:space="0" w:color="auto"/>
                <w:left w:val="none" w:sz="0" w:space="0" w:color="auto"/>
                <w:bottom w:val="none" w:sz="0" w:space="0" w:color="auto"/>
                <w:right w:val="none" w:sz="0" w:space="0" w:color="auto"/>
              </w:divBdr>
            </w:div>
            <w:div w:id="551697822">
              <w:marLeft w:val="0"/>
              <w:marRight w:val="0"/>
              <w:marTop w:val="0"/>
              <w:marBottom w:val="0"/>
              <w:divBdr>
                <w:top w:val="none" w:sz="0" w:space="0" w:color="auto"/>
                <w:left w:val="none" w:sz="0" w:space="0" w:color="auto"/>
                <w:bottom w:val="none" w:sz="0" w:space="0" w:color="auto"/>
                <w:right w:val="none" w:sz="0" w:space="0" w:color="auto"/>
              </w:divBdr>
            </w:div>
            <w:div w:id="1764179062">
              <w:marLeft w:val="0"/>
              <w:marRight w:val="0"/>
              <w:marTop w:val="0"/>
              <w:marBottom w:val="0"/>
              <w:divBdr>
                <w:top w:val="none" w:sz="0" w:space="0" w:color="auto"/>
                <w:left w:val="none" w:sz="0" w:space="0" w:color="auto"/>
                <w:bottom w:val="none" w:sz="0" w:space="0" w:color="auto"/>
                <w:right w:val="none" w:sz="0" w:space="0" w:color="auto"/>
              </w:divBdr>
            </w:div>
            <w:div w:id="526286558">
              <w:marLeft w:val="0"/>
              <w:marRight w:val="0"/>
              <w:marTop w:val="0"/>
              <w:marBottom w:val="0"/>
              <w:divBdr>
                <w:top w:val="none" w:sz="0" w:space="0" w:color="auto"/>
                <w:left w:val="none" w:sz="0" w:space="0" w:color="auto"/>
                <w:bottom w:val="none" w:sz="0" w:space="0" w:color="auto"/>
                <w:right w:val="none" w:sz="0" w:space="0" w:color="auto"/>
              </w:divBdr>
            </w:div>
            <w:div w:id="1243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628">
      <w:bodyDiv w:val="1"/>
      <w:marLeft w:val="0"/>
      <w:marRight w:val="0"/>
      <w:marTop w:val="0"/>
      <w:marBottom w:val="0"/>
      <w:divBdr>
        <w:top w:val="none" w:sz="0" w:space="0" w:color="auto"/>
        <w:left w:val="none" w:sz="0" w:space="0" w:color="auto"/>
        <w:bottom w:val="none" w:sz="0" w:space="0" w:color="auto"/>
        <w:right w:val="none" w:sz="0" w:space="0" w:color="auto"/>
      </w:divBdr>
      <w:divsChild>
        <w:div w:id="1701977014">
          <w:marLeft w:val="0"/>
          <w:marRight w:val="0"/>
          <w:marTop w:val="0"/>
          <w:marBottom w:val="0"/>
          <w:divBdr>
            <w:top w:val="none" w:sz="0" w:space="0" w:color="auto"/>
            <w:left w:val="none" w:sz="0" w:space="0" w:color="auto"/>
            <w:bottom w:val="none" w:sz="0" w:space="0" w:color="auto"/>
            <w:right w:val="none" w:sz="0" w:space="0" w:color="auto"/>
          </w:divBdr>
        </w:div>
      </w:divsChild>
    </w:div>
    <w:div w:id="1338114134">
      <w:bodyDiv w:val="1"/>
      <w:marLeft w:val="0"/>
      <w:marRight w:val="0"/>
      <w:marTop w:val="0"/>
      <w:marBottom w:val="0"/>
      <w:divBdr>
        <w:top w:val="none" w:sz="0" w:space="0" w:color="auto"/>
        <w:left w:val="none" w:sz="0" w:space="0" w:color="auto"/>
        <w:bottom w:val="none" w:sz="0" w:space="0" w:color="auto"/>
        <w:right w:val="none" w:sz="0" w:space="0" w:color="auto"/>
      </w:divBdr>
    </w:div>
    <w:div w:id="16334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286/bd630eb885f7ac3659a20f7f0eb4d79e8b4bde25/" TargetMode="External"/><Relationship Id="rId13" Type="http://schemas.openxmlformats.org/officeDocument/2006/relationships/hyperlink" Target="https://www.consultant.ru/document/cons_doc_LAW_362286/1e290961ee99fb87f16579cbfb9887568428bafa/" TargetMode="External"/><Relationship Id="rId18" Type="http://schemas.openxmlformats.org/officeDocument/2006/relationships/hyperlink" Target="https://www.consultant.ru/document/cons_doc_LAW_145179/961ccc37efd26894e9546c65dee0b86bb9932ace/" TargetMode="External"/><Relationship Id="rId26" Type="http://schemas.openxmlformats.org/officeDocument/2006/relationships/hyperlink" Target="https://www.consultant.ru/document/cons_doc_LAW_454286/fe4565bc56b765620bfaaf0155a4f389e6d47371/" TargetMode="External"/><Relationship Id="rId3" Type="http://schemas.openxmlformats.org/officeDocument/2006/relationships/webSettings" Target="webSettings.xml"/><Relationship Id="rId21" Type="http://schemas.openxmlformats.org/officeDocument/2006/relationships/hyperlink" Target="https://www.consultant.ru/document/cons_doc_LAW_449642/" TargetMode="External"/><Relationship Id="rId7" Type="http://schemas.openxmlformats.org/officeDocument/2006/relationships/hyperlink" Target="https://www.consultant.ru/document/cons_doc_LAW_454286/bd630eb885f7ac3659a20f7f0eb4d79e8b4bde25/" TargetMode="External"/><Relationship Id="rId12" Type="http://schemas.openxmlformats.org/officeDocument/2006/relationships/hyperlink" Target="https://www.consultant.ru/document/cons_doc_LAW_449664/189cbaedf36c772ed34ec947045094282fba8d2f/" TargetMode="External"/><Relationship Id="rId17" Type="http://schemas.openxmlformats.org/officeDocument/2006/relationships/hyperlink" Target="https://www.consultant.ru/document/cons_doc_LAW_454036/" TargetMode="External"/><Relationship Id="rId25" Type="http://schemas.openxmlformats.org/officeDocument/2006/relationships/hyperlink" Target="https://www.consultant.ru/document/cons_doc_LAW_454286/bd630eb885f7ac3659a20f7f0eb4d79e8b4bde25/" TargetMode="External"/><Relationship Id="rId2" Type="http://schemas.openxmlformats.org/officeDocument/2006/relationships/settings" Target="settings.xml"/><Relationship Id="rId16" Type="http://schemas.openxmlformats.org/officeDocument/2006/relationships/hyperlink" Target="https://www.consultant.ru/document/cons_doc_LAW_454286/bd630eb885f7ac3659a20f7f0eb4d79e8b4bde25/" TargetMode="External"/><Relationship Id="rId20" Type="http://schemas.openxmlformats.org/officeDocument/2006/relationships/hyperlink" Target="https://www.consultant.ru/document/cons_doc_LAW_454286/bd630eb885f7ac3659a20f7f0eb4d79e8b4bde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387619/d672b2bc12ea6fd5a1e348296701bc6da1be6060/" TargetMode="External"/><Relationship Id="rId11" Type="http://schemas.openxmlformats.org/officeDocument/2006/relationships/hyperlink" Target="https://www.consultant.ru/document/cons_doc_LAW_454286/fe4565bc56b765620bfaaf0155a4f389e6d47371/" TargetMode="External"/><Relationship Id="rId24" Type="http://schemas.openxmlformats.org/officeDocument/2006/relationships/hyperlink" Target="https://www.consultant.ru/document/cons_doc_LAW_454286/bd630eb885f7ac3659a20f7f0eb4d79e8b4bde25/" TargetMode="External"/><Relationship Id="rId5" Type="http://schemas.openxmlformats.org/officeDocument/2006/relationships/hyperlink" Target="https://www.consultant.ru/document/cons_doc_LAW_452924/ec459f13483f7f47883f57fda6aace1b2cb86ac4/" TargetMode="External"/><Relationship Id="rId15" Type="http://schemas.openxmlformats.org/officeDocument/2006/relationships/hyperlink" Target="https://www.consultant.ru/document/cons_doc_LAW_454286/bd630eb885f7ac3659a20f7f0eb4d79e8b4bde25/" TargetMode="External"/><Relationship Id="rId23" Type="http://schemas.openxmlformats.org/officeDocument/2006/relationships/hyperlink" Target="https://www.consultant.ru/document/cons_doc_LAW_454286/bd630eb885f7ac3659a20f7f0eb4d79e8b4bde25/" TargetMode="External"/><Relationship Id="rId28" Type="http://schemas.openxmlformats.org/officeDocument/2006/relationships/fontTable" Target="fontTable.xml"/><Relationship Id="rId10" Type="http://schemas.openxmlformats.org/officeDocument/2006/relationships/hyperlink" Target="https://www.consultant.ru/document/cons_doc_LAW_454286/bd630eb885f7ac3659a20f7f0eb4d79e8b4bde25/" TargetMode="External"/><Relationship Id="rId19" Type="http://schemas.openxmlformats.org/officeDocument/2006/relationships/hyperlink" Target="https://www.consultant.ru/document/cons_doc_LAW_387619/d672b2bc12ea6fd5a1e348296701bc6da1be6060/" TargetMode="External"/><Relationship Id="rId4" Type="http://schemas.openxmlformats.org/officeDocument/2006/relationships/hyperlink" Target="https://www.consultant.ru/document/cons_doc_LAW_359022/1a6225b67fa9092b70c762cda9c29b418baf1605/" TargetMode="External"/><Relationship Id="rId9" Type="http://schemas.openxmlformats.org/officeDocument/2006/relationships/hyperlink" Target="https://www.consultant.ru/document/cons_doc_LAW_454286/bd630eb885f7ac3659a20f7f0eb4d79e8b4bde25/" TargetMode="External"/><Relationship Id="rId14" Type="http://schemas.openxmlformats.org/officeDocument/2006/relationships/hyperlink" Target="https://www.consultant.ru/document/cons_doc_LAW_362286/42e217bd37c5ad7bfc96884072d20fb63bcdd74e/" TargetMode="External"/><Relationship Id="rId22" Type="http://schemas.openxmlformats.org/officeDocument/2006/relationships/hyperlink" Target="https://www.consultant.ru/document/cons_doc_LAW_454105/" TargetMode="External"/><Relationship Id="rId27" Type="http://schemas.openxmlformats.org/officeDocument/2006/relationships/hyperlink" Target="https://www.consultant.ru/document/cons_doc_LAW_454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2023-08-23T05:44:00Z</cp:lastPrinted>
  <dcterms:created xsi:type="dcterms:W3CDTF">2023-08-22T06:09:00Z</dcterms:created>
  <dcterms:modified xsi:type="dcterms:W3CDTF">2023-08-23T05:45:00Z</dcterms:modified>
</cp:coreProperties>
</file>